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05" w:rsidRDefault="00207654">
      <w:pPr>
        <w:pStyle w:val="40"/>
        <w:framePr w:w="15936" w:h="984" w:hRule="exact" w:wrap="none" w:vAnchor="page" w:hAnchor="page" w:x="539" w:y="1125"/>
        <w:shd w:val="clear" w:color="auto" w:fill="auto"/>
        <w:ind w:left="60"/>
      </w:pPr>
      <w:bookmarkStart w:id="0" w:name="_GoBack"/>
      <w:bookmarkEnd w:id="0"/>
      <w:r>
        <w:t>Информация о размерах ежемесячного пособия на ребенка, назначаемого в соответствии с приложением 1</w:t>
      </w:r>
      <w:r>
        <w:br/>
        <w:t xml:space="preserve">к Закону Чувашской Республики от 24 ноября 2004 г. № 46 "О </w:t>
      </w:r>
      <w:proofErr w:type="spellStart"/>
      <w:r>
        <w:t>государственнх</w:t>
      </w:r>
      <w:proofErr w:type="spellEnd"/>
      <w:r>
        <w:t xml:space="preserve"> по</w:t>
      </w:r>
      <w:r>
        <w:t>собиях гражданам, имеющим детей", после</w:t>
      </w:r>
    </w:p>
    <w:p w:rsidR="00A63E05" w:rsidRDefault="00207654">
      <w:pPr>
        <w:pStyle w:val="40"/>
        <w:framePr w:w="15936" w:h="984" w:hRule="exact" w:wrap="none" w:vAnchor="page" w:hAnchor="page" w:x="539" w:y="1125"/>
        <w:shd w:val="clear" w:color="auto" w:fill="auto"/>
        <w:ind w:left="60"/>
      </w:pPr>
      <w:r>
        <w:t>осуществления индексации в 1,0938 раза</w:t>
      </w:r>
    </w:p>
    <w:p w:rsidR="00A63E05" w:rsidRDefault="00207654">
      <w:pPr>
        <w:pStyle w:val="a7"/>
        <w:framePr w:w="10949" w:h="543" w:hRule="exact" w:wrap="none" w:vAnchor="page" w:hAnchor="page" w:x="5186" w:y="2403"/>
        <w:shd w:val="clear" w:color="auto" w:fill="auto"/>
        <w:spacing w:after="8" w:line="210" w:lineRule="exact"/>
      </w:pPr>
      <w:r>
        <w:t>для семей со среднедушевым доходом, размер которого не превышает величину прожиточного</w:t>
      </w:r>
    </w:p>
    <w:p w:rsidR="00A63E05" w:rsidRDefault="00207654">
      <w:pPr>
        <w:pStyle w:val="a7"/>
        <w:framePr w:w="10949" w:h="543" w:hRule="exact" w:wrap="none" w:vAnchor="page" w:hAnchor="page" w:x="5186" w:y="2403"/>
        <w:shd w:val="clear" w:color="auto" w:fill="auto"/>
        <w:spacing w:after="0" w:line="210" w:lineRule="exact"/>
        <w:jc w:val="center"/>
      </w:pPr>
      <w:r>
        <w:t xml:space="preserve">минимума, </w:t>
      </w:r>
      <w:proofErr w:type="gramStart"/>
      <w:r>
        <w:t>установленную</w:t>
      </w:r>
      <w:proofErr w:type="gramEnd"/>
      <w:r>
        <w:t xml:space="preserve"> в Чувашской Республике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1282"/>
        <w:gridCol w:w="1642"/>
        <w:gridCol w:w="1248"/>
        <w:gridCol w:w="1603"/>
        <w:gridCol w:w="1248"/>
        <w:gridCol w:w="1685"/>
        <w:gridCol w:w="1243"/>
        <w:gridCol w:w="1598"/>
      </w:tblGrid>
      <w:tr w:rsidR="00A63E05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38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"/>
              </w:rPr>
              <w:t>Категории семей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69" w:lineRule="exact"/>
              <w:ind w:right="500"/>
              <w:jc w:val="right"/>
            </w:pPr>
            <w:r>
              <w:rPr>
                <w:rStyle w:val="2Arial105pt"/>
              </w:rPr>
              <w:t xml:space="preserve">пособие на детей одиноких </w:t>
            </w:r>
            <w:r>
              <w:rPr>
                <w:rStyle w:val="2Arial105pt"/>
              </w:rPr>
              <w:t>матерей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69" w:lineRule="exact"/>
              <w:ind w:left="520"/>
            </w:pPr>
            <w:r>
              <w:rPr>
                <w:rStyle w:val="2Arial105pt"/>
              </w:rPr>
              <w:t xml:space="preserve">пособие на детей пособие на детей из </w:t>
            </w:r>
            <w:proofErr w:type="spellStart"/>
            <w:r>
              <w:rPr>
                <w:rStyle w:val="2Arial105pt"/>
              </w:rPr>
              <w:t>военнослужащи</w:t>
            </w:r>
            <w:proofErr w:type="spellEnd"/>
            <w:r>
              <w:rPr>
                <w:rStyle w:val="2Arial105pt"/>
              </w:rPr>
              <w:t xml:space="preserve"> неполных семей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69" w:lineRule="exact"/>
              <w:jc w:val="center"/>
            </w:pPr>
            <w:r>
              <w:rPr>
                <w:rStyle w:val="2Arial105pt"/>
              </w:rPr>
              <w:t>пособие на детей из остальных категорий семей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A63E05">
            <w:pPr>
              <w:framePr w:w="15936" w:h="7886" w:wrap="none" w:vAnchor="page" w:hAnchor="page" w:x="539" w:y="294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выплаты по 31.12.2019 г., рублей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пособия с учетом индексации с округлением, с 01.01.2020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выплаты по 31.12.2019</w:t>
            </w:r>
            <w:r>
              <w:rPr>
                <w:rStyle w:val="2Arial9pt"/>
              </w:rPr>
              <w:t xml:space="preserve"> г., рублей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пособия с учетом индексации с округлением, с 01.01.2020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выплаты по 31.12.2019 г., рублей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пособия с учетом индексации с округлением, с 01.01.2020 г.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>размер выплаты по 31.12.2019 г., рублей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26" w:lineRule="exact"/>
              <w:jc w:val="center"/>
            </w:pPr>
            <w:r>
              <w:rPr>
                <w:rStyle w:val="2Arial9pt"/>
              </w:rPr>
              <w:t xml:space="preserve">размер пособия с учетом </w:t>
            </w:r>
            <w:r>
              <w:rPr>
                <w:rStyle w:val="2Arial9pt"/>
              </w:rPr>
              <w:t>индексации с округлением, с 01.01.2020 г.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1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180" w:lineRule="exact"/>
              <w:jc w:val="center"/>
            </w:pPr>
            <w:r>
              <w:rPr>
                <w:rStyle w:val="2Arial9pt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0"/>
              </w:rPr>
              <w:t>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1"/>
              </w:rPr>
              <w:t xml:space="preserve">5 </w:t>
            </w:r>
            <w:r>
              <w:rPr>
                <w:rStyle w:val="2Arial105pt0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1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0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center"/>
            </w:pPr>
            <w:r>
              <w:rPr>
                <w:rStyle w:val="2Arial105pt0"/>
              </w:rPr>
              <w:t>9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74" w:lineRule="exact"/>
            </w:pPr>
            <w:r>
              <w:rPr>
                <w:rStyle w:val="2Arial105pt"/>
              </w:rPr>
              <w:t>семьи, имеющие одного ребенка в возрасте до 18 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1191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1 006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18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167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167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183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69" w:lineRule="exact"/>
            </w:pPr>
            <w:r>
              <w:rPr>
                <w:rStyle w:val="2Arial105pt"/>
              </w:rPr>
              <w:t xml:space="preserve">семьи, </w:t>
            </w:r>
            <w:r>
              <w:rPr>
                <w:rStyle w:val="2Arial105pt"/>
              </w:rPr>
              <w:t>имеющие двух детей в возрасте до 18 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1171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1281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1069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1 053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18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314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209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229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74" w:lineRule="exact"/>
            </w:pPr>
            <w:r>
              <w:rPr>
                <w:rStyle w:val="2Arial105pt"/>
              </w:rPr>
              <w:t>семьи, имеющие трех детей в возрасте до 18 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1670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1827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1189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1301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1 435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1 071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1 171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682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346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7 до 18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1418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1551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537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587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1 186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1297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462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74" w:lineRule="exact"/>
            </w:pPr>
            <w:r>
              <w:rPr>
                <w:rStyle w:val="2Arial105pt"/>
              </w:rPr>
              <w:t>семьи, имеющие четырех и более детей в возрасте до 18 лет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5936" w:h="7886" w:wrap="none" w:vAnchor="page" w:hAnchor="page" w:x="539" w:y="2945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 xml:space="preserve">Дети в возрасте до 2 </w:t>
            </w:r>
            <w:r>
              <w:rPr>
                <w:rStyle w:val="2Arial105pt1"/>
              </w:rPr>
              <w:t>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1670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1827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1553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1699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1 435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1 435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1 570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7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1004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682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682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746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7 до 18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1418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1551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1302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1424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1 186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1297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1 186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5936" w:h="7886" w:wrap="none" w:vAnchor="page" w:hAnchor="page" w:x="539" w:y="2945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1 297</w:t>
            </w:r>
          </w:p>
        </w:tc>
      </w:tr>
    </w:tbl>
    <w:p w:rsidR="00A63E05" w:rsidRDefault="00A63E05">
      <w:pPr>
        <w:rPr>
          <w:sz w:val="2"/>
          <w:szCs w:val="2"/>
        </w:rPr>
        <w:sectPr w:rsidR="00A63E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E05" w:rsidRDefault="00207654">
      <w:pPr>
        <w:pStyle w:val="40"/>
        <w:framePr w:w="15936" w:h="1267" w:hRule="exact" w:wrap="none" w:vAnchor="page" w:hAnchor="page" w:x="539" w:y="1114"/>
        <w:shd w:val="clear" w:color="auto" w:fill="auto"/>
        <w:spacing w:line="302" w:lineRule="exact"/>
        <w:ind w:left="820"/>
        <w:jc w:val="left"/>
      </w:pPr>
      <w:r>
        <w:lastRenderedPageBreak/>
        <w:t xml:space="preserve">Информация о размерах ежемесячного пособия на </w:t>
      </w:r>
      <w:r>
        <w:t xml:space="preserve">ребенка, назначаемого в соответствии с приложением 2 </w:t>
      </w:r>
      <w:proofErr w:type="gramStart"/>
      <w:r>
        <w:t>к</w:t>
      </w:r>
      <w:proofErr w:type="gramEnd"/>
    </w:p>
    <w:p w:rsidR="00A63E05" w:rsidRDefault="00207654">
      <w:pPr>
        <w:pStyle w:val="40"/>
        <w:framePr w:w="15936" w:h="1267" w:hRule="exact" w:wrap="none" w:vAnchor="page" w:hAnchor="page" w:x="539" w:y="1114"/>
        <w:shd w:val="clear" w:color="auto" w:fill="auto"/>
        <w:spacing w:line="302" w:lineRule="exact"/>
        <w:ind w:left="5540"/>
        <w:jc w:val="left"/>
      </w:pPr>
      <w:r>
        <w:t>Закону Чувашской Республики</w:t>
      </w:r>
    </w:p>
    <w:p w:rsidR="00A63E05" w:rsidRDefault="00207654">
      <w:pPr>
        <w:pStyle w:val="40"/>
        <w:framePr w:w="15936" w:h="1267" w:hRule="exact" w:wrap="none" w:vAnchor="page" w:hAnchor="page" w:x="539" w:y="1114"/>
        <w:shd w:val="clear" w:color="auto" w:fill="auto"/>
        <w:spacing w:line="302" w:lineRule="exact"/>
        <w:ind w:left="820"/>
        <w:jc w:val="left"/>
      </w:pPr>
      <w:r>
        <w:t xml:space="preserve">от 24 ноября 2004 г. № 46 "О </w:t>
      </w:r>
      <w:proofErr w:type="spellStart"/>
      <w:r>
        <w:t>государственнх</w:t>
      </w:r>
      <w:proofErr w:type="spellEnd"/>
      <w:r>
        <w:t xml:space="preserve"> пособиях гражданам, имеющим детей", от после осуществления</w:t>
      </w:r>
    </w:p>
    <w:p w:rsidR="00A63E05" w:rsidRDefault="00207654">
      <w:pPr>
        <w:pStyle w:val="40"/>
        <w:framePr w:w="15936" w:h="1267" w:hRule="exact" w:wrap="none" w:vAnchor="page" w:hAnchor="page" w:x="539" w:y="1114"/>
        <w:shd w:val="clear" w:color="auto" w:fill="auto"/>
        <w:spacing w:line="302" w:lineRule="exact"/>
        <w:ind w:left="5880"/>
        <w:jc w:val="left"/>
      </w:pPr>
      <w:r>
        <w:t>индексации в 1,0938 раза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1930"/>
        <w:gridCol w:w="2266"/>
        <w:gridCol w:w="1872"/>
        <w:gridCol w:w="2294"/>
      </w:tblGrid>
      <w:tr w:rsidR="00A63E05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center"/>
            </w:pPr>
            <w:r>
              <w:rPr>
                <w:rStyle w:val="2Arial105pt"/>
              </w:rPr>
              <w:t>Категории семей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74" w:lineRule="exact"/>
              <w:jc w:val="center"/>
            </w:pPr>
            <w:r>
              <w:rPr>
                <w:rStyle w:val="2Arial105pt0"/>
              </w:rPr>
              <w:t xml:space="preserve">для семей со среднедушевым </w:t>
            </w:r>
            <w:r>
              <w:rPr>
                <w:rStyle w:val="2Arial105pt0"/>
              </w:rPr>
              <w:t>доходом, размер которого превышает величину прожиточного минимума, установленную в Чувашской Республике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A63E05">
            <w:pPr>
              <w:framePr w:w="13738" w:h="8342" w:wrap="none" w:vAnchor="page" w:hAnchor="page" w:x="1077" w:y="2489"/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ind w:left="280"/>
            </w:pPr>
            <w:r>
              <w:rPr>
                <w:rStyle w:val="2Arial105pt1"/>
              </w:rPr>
              <w:t>Пособие на детей из полных семей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Пособие на детей из неполных семей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A63E05">
            <w:pPr>
              <w:framePr w:w="13738" w:h="8342" w:wrap="none" w:vAnchor="page" w:hAnchor="page" w:x="1077" w:y="248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69" w:lineRule="exact"/>
              <w:jc w:val="center"/>
            </w:pPr>
            <w:r>
              <w:rPr>
                <w:rStyle w:val="2Arial105pt1"/>
              </w:rPr>
              <w:t>размер выплаты по 31.12.2019 г., рублей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69" w:lineRule="exact"/>
              <w:jc w:val="center"/>
            </w:pPr>
            <w:r>
              <w:rPr>
                <w:rStyle w:val="2Arial105pt1"/>
              </w:rPr>
              <w:t xml:space="preserve">размер пособия с учетом индексации с </w:t>
            </w:r>
            <w:r>
              <w:rPr>
                <w:rStyle w:val="2Arial105pt1"/>
              </w:rPr>
              <w:t>округлением, с 01.01.2020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69" w:lineRule="exact"/>
              <w:jc w:val="center"/>
            </w:pPr>
            <w:r>
              <w:rPr>
                <w:rStyle w:val="2Arial105pt1"/>
              </w:rPr>
              <w:t>размер выплаты по 31.12.2019 г., рублей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69" w:lineRule="exact"/>
              <w:jc w:val="center"/>
            </w:pPr>
            <w:r>
              <w:rPr>
                <w:rStyle w:val="2Arial105pt1"/>
              </w:rPr>
              <w:t>размер пособия с учетом индексации с округлением, с 01.01.2020 г.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center"/>
            </w:pPr>
            <w:r>
              <w:rPr>
                <w:rStyle w:val="2Arial105pt1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190" w:lineRule="exact"/>
              <w:jc w:val="center"/>
            </w:pPr>
            <w:r>
              <w:rPr>
                <w:rStyle w:val="2Arial95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center"/>
            </w:pPr>
            <w:r>
              <w:rPr>
                <w:rStyle w:val="2Arial105pt1"/>
              </w:rPr>
              <w:t>5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83" w:lineRule="exact"/>
            </w:pPr>
            <w:r>
              <w:rPr>
                <w:rStyle w:val="2Arial105pt"/>
              </w:rPr>
              <w:t>семьи, имеющие одного ребенка в возрасте до 18 лет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334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365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 xml:space="preserve">Дети в </w:t>
            </w:r>
            <w:r>
              <w:rPr>
                <w:rStyle w:val="2Arial105pt1"/>
              </w:rPr>
              <w:t>возрасте от 2 до 18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"/>
              </w:rPr>
              <w:t>семьи, имеющие двух детей в возрасте до 18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365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334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365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18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0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"/>
              </w:rPr>
              <w:t>семьи, имеющие трех детей в возрасте до 18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419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458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 xml:space="preserve">Дети в </w:t>
            </w:r>
            <w:r>
              <w:rPr>
                <w:rStyle w:val="2Arial105pt1"/>
              </w:rPr>
              <w:t>возрасте от 2 до 7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92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7 до 18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185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202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83" w:lineRule="exact"/>
            </w:pPr>
            <w:r>
              <w:rPr>
                <w:rStyle w:val="2Arial105pt"/>
              </w:rPr>
              <w:t>семьи, имеющие четырех и более детей в возрасте до 18 лет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13738" w:h="8342" w:wrap="none" w:vAnchor="page" w:hAnchor="page" w:x="1077" w:y="2489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до 2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784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858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 2 до 7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492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</w:pPr>
            <w:r>
              <w:rPr>
                <w:rStyle w:val="2Arial105pt1"/>
              </w:rPr>
              <w:t>Дети в возрасте от</w:t>
            </w:r>
            <w:r>
              <w:rPr>
                <w:rStyle w:val="2Arial105pt1"/>
              </w:rPr>
              <w:t xml:space="preserve"> 7 до 18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951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13738" w:h="8342" w:wrap="none" w:vAnchor="page" w:hAnchor="page" w:x="1077" w:y="2489"/>
              <w:shd w:val="clear" w:color="auto" w:fill="auto"/>
              <w:spacing w:line="210" w:lineRule="exact"/>
              <w:jc w:val="right"/>
            </w:pPr>
            <w:r>
              <w:rPr>
                <w:rStyle w:val="2Arial105pt"/>
              </w:rPr>
              <w:t>1 040</w:t>
            </w:r>
          </w:p>
        </w:tc>
      </w:tr>
    </w:tbl>
    <w:p w:rsidR="00A63E05" w:rsidRDefault="00A63E05">
      <w:pPr>
        <w:rPr>
          <w:sz w:val="2"/>
          <w:szCs w:val="2"/>
        </w:rPr>
        <w:sectPr w:rsidR="00A63E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3E05" w:rsidRDefault="00207654">
      <w:pPr>
        <w:pStyle w:val="50"/>
        <w:framePr w:w="15936" w:h="922" w:hRule="exact" w:wrap="none" w:vAnchor="page" w:hAnchor="page" w:x="539" w:y="2091"/>
        <w:shd w:val="clear" w:color="auto" w:fill="auto"/>
        <w:spacing w:after="0"/>
        <w:ind w:left="940"/>
      </w:pPr>
      <w:r>
        <w:lastRenderedPageBreak/>
        <w:t>Информация о размерах ежемесячного пособия на ребенка, назначаемого в соответствии с</w:t>
      </w:r>
      <w:r>
        <w:br/>
        <w:t>приложением 3 к Закону Чувашской Республики</w:t>
      </w:r>
      <w:r>
        <w:br/>
        <w:t xml:space="preserve">от 24 ноября 2004 г. № 46 "О </w:t>
      </w:r>
      <w:proofErr w:type="spellStart"/>
      <w:r>
        <w:t>государственнх</w:t>
      </w:r>
      <w:proofErr w:type="spellEnd"/>
      <w:r>
        <w:t xml:space="preserve"> пособиях гражданам, </w:t>
      </w:r>
      <w:r>
        <w:t>имеющим детей", после</w:t>
      </w:r>
      <w:r>
        <w:br/>
        <w:t>осуществления индексации в 1,0938 раза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2093"/>
        <w:gridCol w:w="2309"/>
      </w:tblGrid>
      <w:tr w:rsidR="00A63E0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Категории получателей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92" w:lineRule="exact"/>
              <w:jc w:val="center"/>
            </w:pPr>
            <w:r>
              <w:rPr>
                <w:rStyle w:val="2Arial75pt"/>
              </w:rPr>
              <w:t>размер выплаты по 31.12.2019 г.,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92" w:lineRule="exact"/>
              <w:jc w:val="center"/>
            </w:pPr>
            <w:r>
              <w:rPr>
                <w:rStyle w:val="2Arial75pt"/>
              </w:rPr>
              <w:t>размер пособия с учетом индексации с округлением, с 01.01.2020 г.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5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202" w:lineRule="exact"/>
            </w:pPr>
            <w:r>
              <w:rPr>
                <w:rStyle w:val="2Arial85pt"/>
              </w:rPr>
              <w:t>Выплаты опекунам (попечителям), патронатным воспитателям на</w:t>
            </w:r>
            <w:r>
              <w:rPr>
                <w:rStyle w:val="2Arial85pt"/>
              </w:rPr>
              <w:t xml:space="preserve"> содержание подопечных детей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8630" w:h="3216" w:wrap="none" w:vAnchor="page" w:hAnchor="page" w:x="1101" w:y="3387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до 2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6 780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2 до 7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6 448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7 053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7 до 18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7 082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7 746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70" w:lineRule="exact"/>
            </w:pPr>
            <w:r>
              <w:rPr>
                <w:rStyle w:val="2Arial85pt"/>
              </w:rPr>
              <w:t>на детей-инвалидов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8630" w:h="3216" w:wrap="none" w:vAnchor="page" w:hAnchor="page" w:x="1101" w:y="3387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до 2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6819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7 459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2 до 7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7 093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7 758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7 до 18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7 789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30" w:h="3216" w:wrap="none" w:vAnchor="page" w:hAnchor="page" w:x="1101" w:y="338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8 520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2093"/>
        <w:gridCol w:w="2309"/>
      </w:tblGrid>
      <w:tr w:rsidR="00A63E05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Категории получателей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97" w:lineRule="exact"/>
              <w:jc w:val="center"/>
            </w:pPr>
            <w:r>
              <w:rPr>
                <w:rStyle w:val="2Arial75pt"/>
              </w:rPr>
              <w:t>размер выплаты, рублей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92" w:lineRule="exact"/>
              <w:jc w:val="center"/>
            </w:pPr>
            <w:r>
              <w:rPr>
                <w:rStyle w:val="2Arial75pt"/>
              </w:rPr>
              <w:t>размер пособия с учетом индексации с округлением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5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202" w:lineRule="exact"/>
            </w:pPr>
            <w:r>
              <w:rPr>
                <w:rStyle w:val="2Arial85pt"/>
              </w:rPr>
              <w:t>Выплаты приемной семье на содержание подопечных детей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8621" w:h="3312" w:wrap="none" w:vAnchor="page" w:hAnchor="page" w:x="1130" w:y="6997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до 2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6 780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</w:t>
            </w:r>
            <w:r>
              <w:rPr>
                <w:rStyle w:val="2Arial75pt"/>
              </w:rPr>
              <w:t xml:space="preserve"> от 2 до 7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6 448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7 053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7 до 18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7 082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7 746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на детей-инвалидов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E05" w:rsidRDefault="00A63E05">
            <w:pPr>
              <w:framePr w:w="8621" w:h="3312" w:wrap="none" w:vAnchor="page" w:hAnchor="page" w:x="1130" w:y="6997"/>
              <w:rPr>
                <w:sz w:val="10"/>
                <w:szCs w:val="10"/>
              </w:rPr>
            </w:pP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до 2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6819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7 459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2 до 7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7 093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7 758</w:t>
            </w:r>
          </w:p>
        </w:tc>
      </w:tr>
      <w:tr w:rsidR="00A63E0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дети в возрасте от 7 до 18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7 789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05" w:rsidRDefault="00207654">
            <w:pPr>
              <w:pStyle w:val="20"/>
              <w:framePr w:w="8621" w:h="3312" w:wrap="none" w:vAnchor="page" w:hAnchor="page" w:x="1130" w:y="699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8 520</w:t>
            </w:r>
          </w:p>
        </w:tc>
      </w:tr>
    </w:tbl>
    <w:p w:rsidR="00A63E05" w:rsidRDefault="00A63E05">
      <w:pPr>
        <w:rPr>
          <w:sz w:val="2"/>
          <w:szCs w:val="2"/>
        </w:rPr>
      </w:pPr>
    </w:p>
    <w:sectPr w:rsidR="00A63E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54" w:rsidRDefault="00207654">
      <w:r>
        <w:separator/>
      </w:r>
    </w:p>
  </w:endnote>
  <w:endnote w:type="continuationSeparator" w:id="0">
    <w:p w:rsidR="00207654" w:rsidRDefault="0020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54" w:rsidRDefault="00207654"/>
  </w:footnote>
  <w:footnote w:type="continuationSeparator" w:id="0">
    <w:p w:rsidR="00207654" w:rsidRDefault="00207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42C"/>
    <w:multiLevelType w:val="multilevel"/>
    <w:tmpl w:val="01D0F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3E05"/>
    <w:rsid w:val="00207654"/>
    <w:rsid w:val="00A63E05"/>
    <w:rsid w:val="00D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Arial105pt">
    <w:name w:val="Основной текст (2) + Arial;10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05pt0">
    <w:name w:val="Основной текст (2) + Arial;10;5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105pt1">
    <w:name w:val="Основной текст (2) + Arial;10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95pt">
    <w:name w:val="Основной текст (2) + Arial;9;5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Arial75pt">
    <w:name w:val="Основной текст (2) + Arial;7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center"/>
    </w:pPr>
    <w:rPr>
      <w:rFonts w:ascii="Arial" w:eastAsia="Arial" w:hAnsi="Arial" w:cs="Arial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2020-04-10T06:20:00Z</dcterms:created>
  <dcterms:modified xsi:type="dcterms:W3CDTF">2020-04-10T06:21:00Z</dcterms:modified>
</cp:coreProperties>
</file>